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9C14" w14:textId="77777777" w:rsidR="008D3091" w:rsidRPr="008D3091" w:rsidRDefault="008D3091" w:rsidP="009D67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Vrinda"/>
          <w:sz w:val="40"/>
          <w:szCs w:val="40"/>
        </w:rPr>
      </w:pPr>
      <w:bookmarkStart w:id="0" w:name="_GoBack"/>
      <w:bookmarkEnd w:id="0"/>
    </w:p>
    <w:p w14:paraId="4BEB6051" w14:textId="77777777" w:rsidR="008D3091" w:rsidRPr="009D67DE" w:rsidRDefault="009D67DE" w:rsidP="009D67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BankGothic Md BT"/>
          <w:b/>
        </w:rPr>
      </w:pPr>
      <w:r w:rsidRPr="009D67DE">
        <w:rPr>
          <w:rFonts w:ascii="Verdana" w:hAnsi="Verdana" w:cs="BankGothic Md BT"/>
          <w:b/>
        </w:rPr>
        <w:t>Functie</w:t>
      </w:r>
      <w:r w:rsidR="008D3091" w:rsidRPr="009D67DE">
        <w:rPr>
          <w:rFonts w:ascii="Verdana" w:hAnsi="Verdana" w:cs="BankGothic Md BT"/>
          <w:b/>
        </w:rPr>
        <w:t>omschrijving</w:t>
      </w:r>
    </w:p>
    <w:p w14:paraId="1FDAD97C" w14:textId="77777777" w:rsidR="009D67DE" w:rsidRDefault="00016E04" w:rsidP="009D67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BankGothic Md BT"/>
        </w:rPr>
      </w:pPr>
      <w:r w:rsidRPr="009D67DE">
        <w:rPr>
          <w:rFonts w:ascii="Verdana" w:hAnsi="Verdana" w:cs="BankGothic Md BT"/>
          <w:b/>
        </w:rPr>
        <w:t>Chef-kok</w:t>
      </w:r>
    </w:p>
    <w:p w14:paraId="29D621F2" w14:textId="77777777" w:rsidR="008D3091" w:rsidRPr="009D67DE" w:rsidRDefault="009D67DE" w:rsidP="009D67DE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BankGothic Md BT"/>
        </w:rPr>
      </w:pPr>
      <w:r w:rsidRPr="009D67DE">
        <w:rPr>
          <w:rFonts w:ascii="Verdana" w:hAnsi="Verdana"/>
          <w:u w:val="single"/>
        </w:rPr>
        <w:t>Kenmerken van de functie;</w:t>
      </w:r>
    </w:p>
    <w:p w14:paraId="16E107B9" w14:textId="77777777" w:rsidR="009D67DE" w:rsidRPr="009D67DE" w:rsidRDefault="008D3091" w:rsidP="009D67DE">
      <w:pPr>
        <w:autoSpaceDE w:val="0"/>
        <w:autoSpaceDN w:val="0"/>
        <w:adjustRightInd w:val="0"/>
        <w:spacing w:before="120" w:after="0" w:line="240" w:lineRule="auto"/>
        <w:ind w:left="-270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De Chef- Kok geeft leiding aan de medewerkers in de keuke</w:t>
      </w:r>
      <w:r w:rsidR="00C26282" w:rsidRPr="009D67DE">
        <w:rPr>
          <w:rFonts w:ascii="Verdana" w:hAnsi="Verdana" w:cs="Times New Roman"/>
        </w:rPr>
        <w:t>n en rapporteert aan de eigenaren</w:t>
      </w:r>
      <w:r w:rsidRPr="009D67DE">
        <w:rPr>
          <w:rFonts w:ascii="Verdana" w:hAnsi="Verdana" w:cs="Times New Roman"/>
        </w:rPr>
        <w:t xml:space="preserve">. De functie houdt in dat er meegedacht wordt in de operationele en strategische planning en het maken van het jaarlijkse budget. De </w:t>
      </w:r>
      <w:r w:rsidR="006424DB" w:rsidRPr="009D67DE">
        <w:rPr>
          <w:rFonts w:ascii="Verdana" w:hAnsi="Verdana" w:cs="Times New Roman"/>
        </w:rPr>
        <w:t>Chef-kok</w:t>
      </w:r>
      <w:r w:rsidR="00116802">
        <w:rPr>
          <w:rFonts w:ascii="Verdana" w:hAnsi="Verdana" w:cs="Times New Roman"/>
        </w:rPr>
        <w:t xml:space="preserve"> zorgt</w:t>
      </w:r>
      <w:r w:rsidRPr="009D67DE">
        <w:rPr>
          <w:rFonts w:ascii="Verdana" w:hAnsi="Verdana" w:cs="Times New Roman"/>
        </w:rPr>
        <w:t xml:space="preserve"> ervoor dat de doelstellingen die in samenspraak zijn opgesteld worden behaald. </w:t>
      </w:r>
    </w:p>
    <w:p w14:paraId="51F210A2" w14:textId="77777777" w:rsidR="009D67DE" w:rsidRDefault="009D67DE" w:rsidP="009D67DE">
      <w:pPr>
        <w:spacing w:before="120" w:line="240" w:lineRule="auto"/>
        <w:rPr>
          <w:rFonts w:ascii="Verdana" w:hAnsi="Verdana"/>
        </w:rPr>
      </w:pPr>
      <w:r w:rsidRPr="00C33C32">
        <w:rPr>
          <w:rFonts w:ascii="Verdana" w:hAnsi="Verdana"/>
          <w:b/>
        </w:rPr>
        <w:t>Organisatie</w:t>
      </w:r>
      <w:r>
        <w:rPr>
          <w:rFonts w:ascii="Verdana" w:hAnsi="Verdana"/>
        </w:rPr>
        <w:t>:</w:t>
      </w:r>
    </w:p>
    <w:p w14:paraId="4E74FB2E" w14:textId="7B2A2A03" w:rsidR="009D67DE" w:rsidRDefault="00633F11" w:rsidP="009D67DE">
      <w:pPr>
        <w:spacing w:before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Directe chef: </w:t>
      </w:r>
      <w:r w:rsidR="009D67DE">
        <w:rPr>
          <w:rFonts w:ascii="Verdana" w:hAnsi="Verdana"/>
        </w:rPr>
        <w:t>directie</w:t>
      </w:r>
    </w:p>
    <w:p w14:paraId="78D4F5DD" w14:textId="77777777" w:rsidR="009D67DE" w:rsidRPr="009D67DE" w:rsidRDefault="009D67DE" w:rsidP="009D67DE">
      <w:pPr>
        <w:spacing w:before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Geeft leiding aan: </w:t>
      </w:r>
      <w:r w:rsidR="00116802">
        <w:rPr>
          <w:rFonts w:ascii="Verdana" w:hAnsi="Verdana"/>
        </w:rPr>
        <w:t xml:space="preserve">alle </w:t>
      </w:r>
      <w:r>
        <w:rPr>
          <w:rFonts w:ascii="Verdana" w:hAnsi="Verdana"/>
        </w:rPr>
        <w:t>keukenmedewerkers, waa</w:t>
      </w:r>
      <w:r w:rsidR="00116802">
        <w:rPr>
          <w:rFonts w:ascii="Verdana" w:hAnsi="Verdana"/>
        </w:rPr>
        <w:t>ronder fulltimers, parttimers, leerlingen en afwassers</w:t>
      </w:r>
    </w:p>
    <w:p w14:paraId="1CE91D8B" w14:textId="77777777" w:rsidR="008D3091" w:rsidRPr="009D67DE" w:rsidRDefault="006424DB" w:rsidP="009D67DE">
      <w:pPr>
        <w:autoSpaceDE w:val="0"/>
        <w:autoSpaceDN w:val="0"/>
        <w:adjustRightInd w:val="0"/>
        <w:spacing w:before="120" w:after="0" w:line="240" w:lineRule="auto"/>
        <w:ind w:left="-270"/>
        <w:rPr>
          <w:rFonts w:ascii="Verdana" w:hAnsi="Verdana" w:cs="Times New Roman"/>
          <w:b/>
          <w:bCs/>
        </w:rPr>
      </w:pPr>
      <w:r w:rsidRPr="009D67DE">
        <w:rPr>
          <w:rFonts w:ascii="Verdana" w:hAnsi="Verdana" w:cs="Times New Roman"/>
          <w:b/>
          <w:bCs/>
        </w:rPr>
        <w:t>Taken/ Verantwoordelijkheden</w:t>
      </w:r>
      <w:r w:rsidR="008D3091" w:rsidRPr="009D67DE">
        <w:rPr>
          <w:rFonts w:ascii="Verdana" w:hAnsi="Verdana" w:cs="Times New Roman"/>
          <w:b/>
          <w:bCs/>
        </w:rPr>
        <w:t>:</w:t>
      </w:r>
    </w:p>
    <w:p w14:paraId="361F1385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Dagelijkse verzorging van de keuken in alle opzichten.</w:t>
      </w:r>
    </w:p>
    <w:p w14:paraId="613CADBB" w14:textId="77777777" w:rsidR="008D3091" w:rsidRPr="009D67DE" w:rsidRDefault="006424DB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Creëren</w:t>
      </w:r>
      <w:r w:rsidR="00116802">
        <w:rPr>
          <w:rFonts w:ascii="Verdana" w:hAnsi="Verdana" w:cs="Times New Roman"/>
        </w:rPr>
        <w:t xml:space="preserve"> van het</w:t>
      </w:r>
      <w:r w:rsidRPr="009D67DE">
        <w:rPr>
          <w:rFonts w:ascii="Verdana" w:hAnsi="Verdana" w:cs="Times New Roman"/>
        </w:rPr>
        <w:t xml:space="preserve"> menu</w:t>
      </w:r>
      <w:r w:rsidR="008D3091" w:rsidRPr="009D67DE">
        <w:rPr>
          <w:rFonts w:ascii="Verdana" w:hAnsi="Verdana" w:cs="Times New Roman"/>
        </w:rPr>
        <w:t>.</w:t>
      </w:r>
    </w:p>
    <w:p w14:paraId="6FE1C5A8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Standaardiseren receptuur en kwaliteit bewaking</w:t>
      </w:r>
    </w:p>
    <w:p w14:paraId="4368BF5C" w14:textId="77777777" w:rsidR="008D3091" w:rsidRPr="009D67DE" w:rsidRDefault="006424DB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Optimale hygiëne</w:t>
      </w:r>
      <w:r w:rsidR="008D3091" w:rsidRPr="009D67DE">
        <w:rPr>
          <w:rFonts w:ascii="Verdana" w:hAnsi="Verdana" w:cs="Times New Roman"/>
        </w:rPr>
        <w:t xml:space="preserve"> volgens HACCP norm</w:t>
      </w:r>
    </w:p>
    <w:p w14:paraId="2481F3AE" w14:textId="77777777" w:rsidR="008D3091" w:rsidRPr="009D67DE" w:rsidRDefault="006424DB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 xml:space="preserve">Bestellen van </w:t>
      </w:r>
      <w:r w:rsidR="008D3091" w:rsidRPr="009D67DE">
        <w:rPr>
          <w:rFonts w:ascii="Verdana" w:hAnsi="Verdana" w:cs="Times New Roman"/>
        </w:rPr>
        <w:t>voorraden en controles</w:t>
      </w:r>
    </w:p>
    <w:p w14:paraId="286E2A16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Toezicht functioneren medewerkers in de keuken</w:t>
      </w:r>
    </w:p>
    <w:p w14:paraId="25515999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Toezicht op vakkundigheid personeel</w:t>
      </w:r>
    </w:p>
    <w:p w14:paraId="3CE700A0" w14:textId="77777777" w:rsidR="008D3091" w:rsidRPr="009D67DE" w:rsidRDefault="006424DB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Begeleiden van leerlingen</w:t>
      </w:r>
      <w:r w:rsidR="008D3091" w:rsidRPr="009D67DE">
        <w:rPr>
          <w:rFonts w:ascii="Verdana" w:hAnsi="Verdana" w:cs="Times New Roman"/>
        </w:rPr>
        <w:t>.</w:t>
      </w:r>
    </w:p>
    <w:p w14:paraId="050FBCE4" w14:textId="77777777" w:rsidR="008D3091" w:rsidRPr="009D67DE" w:rsidRDefault="008D3091" w:rsidP="009D67DE">
      <w:pPr>
        <w:pStyle w:val="Lijstalinea"/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Hoge smaaktechnische kwaliteit van de keuken.</w:t>
      </w:r>
    </w:p>
    <w:p w14:paraId="47CE243C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Professionele aanpak en opzet van kook systemen.</w:t>
      </w:r>
    </w:p>
    <w:p w14:paraId="4A50EE7C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Creatieve invulling keuken concept</w:t>
      </w:r>
    </w:p>
    <w:p w14:paraId="1DD9D8FA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Handhaven van controle systemen</w:t>
      </w:r>
    </w:p>
    <w:p w14:paraId="49659EB3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Inkoop, en kosten bewaking</w:t>
      </w:r>
    </w:p>
    <w:p w14:paraId="5A86157D" w14:textId="77777777" w:rsidR="008D3091" w:rsidRPr="009D67DE" w:rsidRDefault="006424DB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Maken van het rooster</w:t>
      </w:r>
    </w:p>
    <w:p w14:paraId="64F33BCB" w14:textId="77777777" w:rsidR="008D3091" w:rsidRPr="009D67DE" w:rsidRDefault="008D3091" w:rsidP="009D67DE">
      <w:pPr>
        <w:numPr>
          <w:ilvl w:val="0"/>
          <w:numId w:val="28"/>
        </w:numPr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>Goede sfeer</w:t>
      </w:r>
    </w:p>
    <w:p w14:paraId="6249BD5A" w14:textId="77777777" w:rsidR="008D3091" w:rsidRPr="009D67DE" w:rsidRDefault="008D3091" w:rsidP="009D67DE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Times New Roman"/>
        </w:rPr>
      </w:pPr>
    </w:p>
    <w:p w14:paraId="41F20108" w14:textId="77777777" w:rsidR="008D3091" w:rsidRPr="009D67DE" w:rsidRDefault="009D67DE" w:rsidP="009D67DE">
      <w:pPr>
        <w:autoSpaceDE w:val="0"/>
        <w:autoSpaceDN w:val="0"/>
        <w:adjustRightInd w:val="0"/>
        <w:spacing w:before="120" w:after="0" w:line="240" w:lineRule="auto"/>
        <w:ind w:left="-270"/>
        <w:rPr>
          <w:rFonts w:ascii="Verdana" w:hAnsi="Verdana" w:cs="Times New Roman"/>
          <w:b/>
        </w:rPr>
      </w:pPr>
      <w:r w:rsidRPr="009D67DE">
        <w:rPr>
          <w:rFonts w:ascii="Verdana" w:hAnsi="Verdana" w:cs="Times New Roman"/>
          <w:b/>
        </w:rPr>
        <w:t>Overige informatie:</w:t>
      </w:r>
    </w:p>
    <w:p w14:paraId="7C1E79DA" w14:textId="77777777" w:rsidR="008F253C" w:rsidRPr="009D67DE" w:rsidRDefault="008D3091" w:rsidP="009D67DE">
      <w:pPr>
        <w:autoSpaceDE w:val="0"/>
        <w:autoSpaceDN w:val="0"/>
        <w:adjustRightInd w:val="0"/>
        <w:spacing w:before="120" w:after="0" w:line="240" w:lineRule="auto"/>
        <w:ind w:left="-270"/>
        <w:rPr>
          <w:rFonts w:ascii="Verdana" w:hAnsi="Verdana" w:cs="Times New Roman"/>
        </w:rPr>
      </w:pPr>
      <w:r w:rsidRPr="009D67DE">
        <w:rPr>
          <w:rFonts w:ascii="Verdana" w:hAnsi="Verdana" w:cs="Times New Roman"/>
        </w:rPr>
        <w:t xml:space="preserve">Als </w:t>
      </w:r>
      <w:r w:rsidR="006424DB" w:rsidRPr="009D67DE">
        <w:rPr>
          <w:rFonts w:ascii="Verdana" w:hAnsi="Verdana" w:cs="Times New Roman"/>
        </w:rPr>
        <w:t>Chef-kok</w:t>
      </w:r>
      <w:r w:rsidRPr="009D67DE">
        <w:rPr>
          <w:rFonts w:ascii="Verdana" w:hAnsi="Verdana" w:cs="Times New Roman"/>
        </w:rPr>
        <w:t xml:space="preserve"> vormt je een hecht team met de bedrijfsleider, eigenaar / directie en medewerknemers. Een zeer grote mate van zelfstandigheid en professioneel vermogen wordt verlangd.</w:t>
      </w:r>
    </w:p>
    <w:sectPr w:rsidR="008F253C" w:rsidRPr="009D67DE" w:rsidSect="00103ED6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30A4" w14:textId="77777777" w:rsidR="007C19B3" w:rsidRDefault="007C19B3" w:rsidP="00C26282">
      <w:pPr>
        <w:spacing w:after="0" w:line="240" w:lineRule="auto"/>
      </w:pPr>
      <w:r>
        <w:separator/>
      </w:r>
    </w:p>
  </w:endnote>
  <w:endnote w:type="continuationSeparator" w:id="0">
    <w:p w14:paraId="0422800F" w14:textId="77777777" w:rsidR="007C19B3" w:rsidRDefault="007C19B3" w:rsidP="00C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BankGothic Md B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FD504" w14:textId="77777777" w:rsidR="00016E04" w:rsidRDefault="00C26282" w:rsidP="00C26282">
    <w:pPr>
      <w:pStyle w:val="Voettekst"/>
      <w:jc w:val="center"/>
      <w:rPr>
        <w:rFonts w:ascii="Verdana" w:hAnsi="Verdana" w:cs="Tahoma"/>
        <w:color w:val="424242"/>
        <w:sz w:val="14"/>
        <w:szCs w:val="14"/>
      </w:rPr>
    </w:pPr>
    <w:r>
      <w:rPr>
        <w:rFonts w:ascii="Verdana" w:hAnsi="Verdana" w:cs="Tahoma"/>
        <w:color w:val="424242"/>
        <w:sz w:val="20"/>
        <w:szCs w:val="20"/>
      </w:rPr>
      <w:br/>
    </w:r>
  </w:p>
  <w:p w14:paraId="532BC621" w14:textId="77777777" w:rsidR="00C26282" w:rsidRDefault="00C26282" w:rsidP="00C26282">
    <w:pPr>
      <w:pStyle w:val="Voettekst"/>
      <w:jc w:val="center"/>
      <w:rPr>
        <w:rFonts w:ascii="Verdana" w:hAnsi="Verdana" w:cs="Tahoma"/>
        <w:color w:val="424242"/>
        <w:sz w:val="14"/>
        <w:szCs w:val="14"/>
      </w:rPr>
    </w:pPr>
  </w:p>
  <w:p w14:paraId="515CCB5C" w14:textId="77777777" w:rsidR="009D67DE" w:rsidRDefault="009D67DE" w:rsidP="00C2628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1667" w14:textId="77777777" w:rsidR="007C19B3" w:rsidRDefault="007C19B3" w:rsidP="00C26282">
      <w:pPr>
        <w:spacing w:after="0" w:line="240" w:lineRule="auto"/>
      </w:pPr>
      <w:r>
        <w:separator/>
      </w:r>
    </w:p>
  </w:footnote>
  <w:footnote w:type="continuationSeparator" w:id="0">
    <w:p w14:paraId="13D3BEC9" w14:textId="77777777" w:rsidR="007C19B3" w:rsidRDefault="007C19B3" w:rsidP="00C2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613" w14:textId="77777777" w:rsidR="009D67DE" w:rsidRDefault="009D67DE">
    <w:pPr>
      <w:pStyle w:val="Koptekst"/>
    </w:pPr>
  </w:p>
  <w:p w14:paraId="7A619D71" w14:textId="77777777" w:rsidR="00C26282" w:rsidRDefault="00C262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0E"/>
    <w:multiLevelType w:val="singleLevel"/>
    <w:tmpl w:val="78DE6CA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B4641C"/>
    <w:multiLevelType w:val="hybridMultilevel"/>
    <w:tmpl w:val="9CCA64DC"/>
    <w:lvl w:ilvl="0" w:tplc="78DE6CA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E64A2"/>
    <w:multiLevelType w:val="singleLevel"/>
    <w:tmpl w:val="78DE6CA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5122D90"/>
    <w:multiLevelType w:val="singleLevel"/>
    <w:tmpl w:val="78DE6CA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E54BCC"/>
    <w:multiLevelType w:val="singleLevel"/>
    <w:tmpl w:val="78DE6CA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68280D"/>
    <w:multiLevelType w:val="singleLevel"/>
    <w:tmpl w:val="78DE6CA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91"/>
    <w:rsid w:val="00016E04"/>
    <w:rsid w:val="00036D79"/>
    <w:rsid w:val="00116802"/>
    <w:rsid w:val="001A67AB"/>
    <w:rsid w:val="001B260B"/>
    <w:rsid w:val="005B02BB"/>
    <w:rsid w:val="00633F11"/>
    <w:rsid w:val="006424DB"/>
    <w:rsid w:val="007C19B3"/>
    <w:rsid w:val="008D3091"/>
    <w:rsid w:val="008F253C"/>
    <w:rsid w:val="009D67DE"/>
    <w:rsid w:val="00C26282"/>
    <w:rsid w:val="00D21F5D"/>
    <w:rsid w:val="00D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540CFD"/>
  <w15:docId w15:val="{9098A84C-4D7C-824F-808A-05A85BDF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30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24D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6282"/>
  </w:style>
  <w:style w:type="paragraph" w:styleId="Voettekst">
    <w:name w:val="footer"/>
    <w:basedOn w:val="Standaard"/>
    <w:link w:val="VoettekstChar"/>
    <w:uiPriority w:val="99"/>
    <w:unhideWhenUsed/>
    <w:rsid w:val="00C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6282"/>
  </w:style>
  <w:style w:type="character" w:styleId="Hyperlink">
    <w:name w:val="Hyperlink"/>
    <w:basedOn w:val="Standaardalinea-lettertype"/>
    <w:uiPriority w:val="99"/>
    <w:semiHidden/>
    <w:unhideWhenUsed/>
    <w:rsid w:val="00C26282"/>
    <w:rPr>
      <w:strike w:val="0"/>
      <w:dstrike w:val="0"/>
      <w:color w:val="0066CC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DF50-BD40-484F-A30A-8A3EEFE3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Huize Frankendael</cp:lastModifiedBy>
  <cp:revision>2</cp:revision>
  <dcterms:created xsi:type="dcterms:W3CDTF">2019-05-03T12:19:00Z</dcterms:created>
  <dcterms:modified xsi:type="dcterms:W3CDTF">2019-05-03T12:19:00Z</dcterms:modified>
</cp:coreProperties>
</file>